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E2B68" w14:textId="725A999E" w:rsidR="00235DF9" w:rsidRDefault="008B6D76"/>
    <w:p w14:paraId="18C433FE" w14:textId="27D37111" w:rsidR="00C96418" w:rsidRDefault="00C96418">
      <w:r>
        <w:t xml:space="preserve">The following rules apply to all </w:t>
      </w:r>
      <w:r w:rsidR="00EF1F28">
        <w:t xml:space="preserve">Bank of Clarendon (BOC) </w:t>
      </w:r>
      <w:r>
        <w:t>online (Facebook, Instagram, LinkedIn, Twitter, BOC website) contests unless otherwise stated:</w:t>
      </w:r>
    </w:p>
    <w:p w14:paraId="4097034D" w14:textId="081B7F36" w:rsidR="00C96418" w:rsidRDefault="00C96418" w:rsidP="00C96418">
      <w:pPr>
        <w:pStyle w:val="ListParagraph"/>
        <w:numPr>
          <w:ilvl w:val="0"/>
          <w:numId w:val="1"/>
        </w:numPr>
      </w:pPr>
      <w:r>
        <w:t>All contests are in no way sponsored, endorsed</w:t>
      </w:r>
      <w:r w:rsidR="00FB6D25">
        <w:t>, administered by, or associated with Facebook, Instagram, LinkedIn, Twitter, or any other social media platform.</w:t>
      </w:r>
    </w:p>
    <w:p w14:paraId="4A4DB415" w14:textId="4145844F" w:rsidR="00EA64A1" w:rsidRDefault="00EA64A1" w:rsidP="00EA64A1">
      <w:pPr>
        <w:pStyle w:val="ListParagraph"/>
        <w:numPr>
          <w:ilvl w:val="0"/>
          <w:numId w:val="1"/>
        </w:numPr>
      </w:pPr>
      <w:r>
        <w:t xml:space="preserve">By participating in this contest and/or accepting any prize in this contest, the winner releases Facebook, Instagram, LinkedIn, Twitter and any other social media platform and its owners, officers, and directors plus any additional sponsors from any and all liabilities associated with this contest and/or said prize. </w:t>
      </w:r>
    </w:p>
    <w:p w14:paraId="40C62E58" w14:textId="1C618A18" w:rsidR="00FB6D25" w:rsidRDefault="00FB6D25" w:rsidP="00C96418">
      <w:pPr>
        <w:pStyle w:val="ListParagraph"/>
        <w:numPr>
          <w:ilvl w:val="0"/>
          <w:numId w:val="1"/>
        </w:numPr>
      </w:pPr>
      <w:r>
        <w:t>No purchase necessary to win.</w:t>
      </w:r>
    </w:p>
    <w:p w14:paraId="64FB8D10" w14:textId="33D51A58" w:rsidR="00FB6D25" w:rsidRDefault="00FB6D25" w:rsidP="00C96418">
      <w:pPr>
        <w:pStyle w:val="ListParagraph"/>
        <w:numPr>
          <w:ilvl w:val="0"/>
          <w:numId w:val="1"/>
        </w:numPr>
      </w:pPr>
      <w:r>
        <w:t xml:space="preserve">To be eligible, you must be 18 years of age or older and a lawful permanent resident of the United States of America.  Void where prohibited by law. BOC employees and their immediate families are not eligible to win. </w:t>
      </w:r>
    </w:p>
    <w:p w14:paraId="0A1E8763" w14:textId="00C445D2" w:rsidR="00FB6D25" w:rsidRDefault="00FB6D25" w:rsidP="00C96418">
      <w:pPr>
        <w:pStyle w:val="ListParagraph"/>
        <w:numPr>
          <w:ilvl w:val="0"/>
          <w:numId w:val="1"/>
        </w:numPr>
      </w:pPr>
      <w:r>
        <w:t xml:space="preserve">By </w:t>
      </w:r>
      <w:r w:rsidR="00EF1F28">
        <w:t>entering</w:t>
      </w:r>
      <w:r>
        <w:t xml:space="preserve"> this contest, entrants accept and agree to be bound by these official rules and the decisions of B</w:t>
      </w:r>
      <w:r w:rsidR="00EF1F28">
        <w:t>OC</w:t>
      </w:r>
      <w:r>
        <w:t>.  Subject to all local, state, and federal laws and regulations.</w:t>
      </w:r>
    </w:p>
    <w:p w14:paraId="2C795ADC" w14:textId="3BEA063E" w:rsidR="00FB6D25" w:rsidRDefault="00FB6D25" w:rsidP="00C96418">
      <w:pPr>
        <w:pStyle w:val="ListParagraph"/>
        <w:numPr>
          <w:ilvl w:val="0"/>
          <w:numId w:val="1"/>
        </w:numPr>
      </w:pPr>
      <w:r>
        <w:t>Winners may be required to show proof of identification.</w:t>
      </w:r>
    </w:p>
    <w:p w14:paraId="1BFE5DAE" w14:textId="307CC88B" w:rsidR="00FB6D25" w:rsidRDefault="00FB6D25" w:rsidP="00C96418">
      <w:pPr>
        <w:pStyle w:val="ListParagraph"/>
        <w:numPr>
          <w:ilvl w:val="0"/>
          <w:numId w:val="1"/>
        </w:numPr>
      </w:pPr>
      <w:r>
        <w:t>Prize is non-transferrable and may not be exchanged for cash.  No substitutions are allowed.</w:t>
      </w:r>
    </w:p>
    <w:p w14:paraId="3E2651C4" w14:textId="21CA3F7C" w:rsidR="00FB6D25" w:rsidRDefault="00FB6D25" w:rsidP="00C96418">
      <w:pPr>
        <w:pStyle w:val="ListParagraph"/>
        <w:numPr>
          <w:ilvl w:val="0"/>
          <w:numId w:val="1"/>
        </w:numPr>
      </w:pPr>
      <w:r>
        <w:t>Winners will be selected as specified in each contest.  BOC will pick winners through random selection.  All decisions are final.  BOC is under no obligation to use any contest submission.</w:t>
      </w:r>
    </w:p>
    <w:p w14:paraId="66F2387C" w14:textId="657A19EE" w:rsidR="00FB6D25" w:rsidRDefault="00FB6D25" w:rsidP="00C96418">
      <w:pPr>
        <w:pStyle w:val="ListParagraph"/>
        <w:numPr>
          <w:ilvl w:val="0"/>
          <w:numId w:val="1"/>
        </w:numPr>
      </w:pPr>
      <w:r>
        <w:t>Each entry has an equal opportunity to win.  Approximate odds of winning a prize are based on the total number of eligible entries received during the promotion period.  Potential recipients will be contacted by BOC prior to posting the contest winner on social media.</w:t>
      </w:r>
    </w:p>
    <w:p w14:paraId="1841B89F" w14:textId="10455391" w:rsidR="00FB6D25" w:rsidRDefault="00FB6D25" w:rsidP="00C96418">
      <w:pPr>
        <w:pStyle w:val="ListParagraph"/>
        <w:numPr>
          <w:ilvl w:val="0"/>
          <w:numId w:val="1"/>
        </w:numPr>
      </w:pPr>
      <w:r>
        <w:t>By accepting a prize, winners grant BOC the right to publicize and/or promote</w:t>
      </w:r>
      <w:r w:rsidR="00267BE7">
        <w:t xml:space="preserve"> the contestant’s name, character, likeness, voice, and the fact that he/she participated in and/or won the contest for advertising, publicity, and promotional purposes by BOC, in any and all media now or hereafter devised, including, but not limited to, any online announcements, worldwide perpetuity, without additional compensation, notification, or permission, except where prohibited by law.  All entries become the property of BOC.  BOC reserves the right to use any and all information related to the contest, including submissions provided by</w:t>
      </w:r>
      <w:r>
        <w:t xml:space="preserve"> the contest</w:t>
      </w:r>
      <w:r w:rsidR="00267BE7">
        <w:t>ants, for editorial, marketing, and any other purpose, unless prohibited by law.</w:t>
      </w:r>
    </w:p>
    <w:p w14:paraId="4EA3AD0E" w14:textId="31456512" w:rsidR="00267BE7" w:rsidRDefault="00267BE7" w:rsidP="00C96418">
      <w:pPr>
        <w:pStyle w:val="ListParagraph"/>
        <w:numPr>
          <w:ilvl w:val="0"/>
          <w:numId w:val="1"/>
        </w:numPr>
      </w:pPr>
      <w:r>
        <w:t>By participating in this contest, entrants agree to be bound by these Official Rules, including all eligibility requirements and the decisions of BOC are final and binding.</w:t>
      </w:r>
    </w:p>
    <w:p w14:paraId="4E4336A2" w14:textId="5688020F" w:rsidR="00267BE7" w:rsidRDefault="00267BE7" w:rsidP="00C96418">
      <w:pPr>
        <w:pStyle w:val="ListParagraph"/>
        <w:numPr>
          <w:ilvl w:val="0"/>
          <w:numId w:val="1"/>
        </w:numPr>
      </w:pPr>
      <w:bookmarkStart w:id="0" w:name="_Hlk46741954"/>
      <w:r>
        <w:t xml:space="preserve">By participating in this contest and/or accepting any prize in this contest, the winner releases BOC and its owners, officers, and directors plus any additional sponsors from any and all liabilities associated with this contest and/or said prize. </w:t>
      </w:r>
    </w:p>
    <w:bookmarkEnd w:id="0"/>
    <w:p w14:paraId="3AC3E0C7" w14:textId="2B321F36" w:rsidR="00267BE7" w:rsidRDefault="00267BE7" w:rsidP="00C96418">
      <w:pPr>
        <w:pStyle w:val="ListParagraph"/>
        <w:numPr>
          <w:ilvl w:val="0"/>
          <w:numId w:val="1"/>
        </w:numPr>
      </w:pPr>
      <w:r>
        <w:t xml:space="preserve">BOC reserves the right to change contest rules at </w:t>
      </w:r>
      <w:r w:rsidR="00EF1F28">
        <w:t xml:space="preserve">any </w:t>
      </w:r>
      <w:r>
        <w:t>time without notice. BOC reserves the right to end the contest at any time for any reason without notice.</w:t>
      </w:r>
    </w:p>
    <w:p w14:paraId="30E27992" w14:textId="3C29EF57" w:rsidR="00267BE7" w:rsidRDefault="00267BE7" w:rsidP="00C96418">
      <w:pPr>
        <w:pStyle w:val="ListParagraph"/>
        <w:numPr>
          <w:ilvl w:val="0"/>
          <w:numId w:val="1"/>
        </w:numPr>
      </w:pPr>
      <w:r>
        <w:t>BOC reserves the right to disqualify any contestant who fails to comply with contest rules.  In the event that a contestant is found to be ineligible for a prize, said prize would not be awarded.</w:t>
      </w:r>
    </w:p>
    <w:p w14:paraId="2FCF9E65" w14:textId="4101C078" w:rsidR="00267BE7" w:rsidRDefault="00267BE7" w:rsidP="00C96418">
      <w:pPr>
        <w:pStyle w:val="ListParagraph"/>
        <w:numPr>
          <w:ilvl w:val="0"/>
          <w:numId w:val="1"/>
        </w:numPr>
      </w:pPr>
      <w:r>
        <w:t xml:space="preserve">No responsibility is assumed by BOC for damaged, lost altered misdirected, postage due, stolen mail, incomplete, or illegible entries, phone, or </w:t>
      </w:r>
      <w:r w:rsidR="00EF1F28">
        <w:t xml:space="preserve">mechanical failure, human error, electronic error, or any act of nature which may prohibit entering this contest.  Unless otherwise specified, all prizes will be picked up at a BOC branch, during regular business hours.  If mailed, BOC is not responsible for the delay in delivery, theft, or for any prizes lost in the mail. </w:t>
      </w:r>
    </w:p>
    <w:p w14:paraId="7B4187F1" w14:textId="16191BF7" w:rsidR="0041633D" w:rsidRDefault="0041633D" w:rsidP="00C96418">
      <w:pPr>
        <w:pStyle w:val="ListParagraph"/>
        <w:numPr>
          <w:ilvl w:val="0"/>
          <w:numId w:val="1"/>
        </w:numPr>
      </w:pPr>
      <w:r>
        <w:t>In lieu of social media contest submissions, contestants may submit information according to specific contest requirements to: BOC Contest C/O Maureen Dunton, 106 S. Brooks St;, Manning, SC 29102.  Submissions must be received prior to contest end date to be entered into drawing.  One submission per person</w:t>
      </w:r>
      <w:r w:rsidR="008B6D76">
        <w:t xml:space="preserve"> per contest.</w:t>
      </w:r>
    </w:p>
    <w:sectPr w:rsidR="0041633D" w:rsidSect="00165C0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A858" w14:textId="77777777" w:rsidR="00EF1F28" w:rsidRDefault="00EF1F28" w:rsidP="00EF1F28">
      <w:pPr>
        <w:spacing w:after="0" w:line="240" w:lineRule="auto"/>
      </w:pPr>
      <w:r>
        <w:separator/>
      </w:r>
    </w:p>
  </w:endnote>
  <w:endnote w:type="continuationSeparator" w:id="0">
    <w:p w14:paraId="61C3682E" w14:textId="77777777" w:rsidR="00EF1F28" w:rsidRDefault="00EF1F28" w:rsidP="00EF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721E" w14:textId="77777777" w:rsidR="00165C04" w:rsidRDefault="0016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FF693" w14:textId="7FD05C13" w:rsidR="00165C04" w:rsidRDefault="00165C04" w:rsidP="00165C04">
    <w:pPr>
      <w:pStyle w:val="Header"/>
      <w:jc w:val="center"/>
    </w:pPr>
    <w:r>
      <w:rPr>
        <w:sz w:val="20"/>
        <w:szCs w:val="20"/>
      </w:rPr>
      <w:t>106 S. Brooks St.  Manning, SC  (803) 433-4451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B0BB" w14:textId="77777777" w:rsidR="00165C04" w:rsidRDefault="0016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2A1EE" w14:textId="77777777" w:rsidR="00EF1F28" w:rsidRDefault="00EF1F28" w:rsidP="00EF1F28">
      <w:pPr>
        <w:spacing w:after="0" w:line="240" w:lineRule="auto"/>
      </w:pPr>
      <w:r>
        <w:separator/>
      </w:r>
    </w:p>
  </w:footnote>
  <w:footnote w:type="continuationSeparator" w:id="0">
    <w:p w14:paraId="7F29CDC5" w14:textId="77777777" w:rsidR="00EF1F28" w:rsidRDefault="00EF1F28" w:rsidP="00EF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5B26" w14:textId="77777777" w:rsidR="00165C04" w:rsidRDefault="0016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00BBF" w14:textId="1C1FB379" w:rsidR="00EF1F28" w:rsidRDefault="00EF1F28" w:rsidP="00165C04">
    <w:pPr>
      <w:pStyle w:val="Header"/>
      <w:jc w:val="center"/>
      <w:rPr>
        <w:b/>
        <w:bCs/>
        <w:sz w:val="24"/>
        <w:szCs w:val="24"/>
      </w:rPr>
    </w:pPr>
    <w:r>
      <w:rPr>
        <w:noProof/>
      </w:rPr>
      <w:drawing>
        <wp:inline distT="0" distB="0" distL="0" distR="0" wp14:anchorId="57FB458D" wp14:editId="4066D838">
          <wp:extent cx="1704975" cy="23559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_horizontal.tif"/>
                  <pic:cNvPicPr/>
                </pic:nvPicPr>
                <pic:blipFill>
                  <a:blip r:embed="rId1">
                    <a:extLst>
                      <a:ext uri="{28A0092B-C50C-407E-A947-70E740481C1C}">
                        <a14:useLocalDpi xmlns:a14="http://schemas.microsoft.com/office/drawing/2010/main" val="0"/>
                      </a:ext>
                    </a:extLst>
                  </a:blip>
                  <a:stretch>
                    <a:fillRect/>
                  </a:stretch>
                </pic:blipFill>
                <pic:spPr>
                  <a:xfrm>
                    <a:off x="0" y="0"/>
                    <a:ext cx="1938831" cy="267911"/>
                  </a:xfrm>
                  <a:prstGeom prst="rect">
                    <a:avLst/>
                  </a:prstGeom>
                </pic:spPr>
              </pic:pic>
            </a:graphicData>
          </a:graphic>
        </wp:inline>
      </w:drawing>
    </w:r>
  </w:p>
  <w:p w14:paraId="0734E62D" w14:textId="77777777" w:rsidR="00165C04" w:rsidRDefault="00165C04" w:rsidP="00165C04">
    <w:pPr>
      <w:pStyle w:val="Header"/>
      <w:jc w:val="center"/>
      <w:rPr>
        <w:b/>
        <w:bCs/>
        <w:sz w:val="24"/>
        <w:szCs w:val="24"/>
      </w:rPr>
    </w:pPr>
  </w:p>
  <w:p w14:paraId="473AF0A0" w14:textId="44B36189" w:rsidR="00EF1F28" w:rsidRPr="00EF1F28" w:rsidRDefault="00EF1F28" w:rsidP="00165C04">
    <w:pPr>
      <w:pStyle w:val="Header"/>
      <w:jc w:val="center"/>
      <w:rPr>
        <w:sz w:val="20"/>
        <w:szCs w:val="20"/>
      </w:rPr>
    </w:pPr>
    <w:r w:rsidRPr="00EF1F28">
      <w:rPr>
        <w:b/>
        <w:bCs/>
        <w:sz w:val="24"/>
        <w:szCs w:val="24"/>
      </w:rPr>
      <w:t>Social Media Contest Official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C7982" w14:textId="77777777" w:rsidR="00165C04" w:rsidRDefault="0016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B7694"/>
    <w:multiLevelType w:val="hybridMultilevel"/>
    <w:tmpl w:val="4404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8"/>
    <w:rsid w:val="00165C04"/>
    <w:rsid w:val="00267BE7"/>
    <w:rsid w:val="003A2761"/>
    <w:rsid w:val="0041633D"/>
    <w:rsid w:val="0053156E"/>
    <w:rsid w:val="006F5F41"/>
    <w:rsid w:val="008B6D76"/>
    <w:rsid w:val="00C96418"/>
    <w:rsid w:val="00EA64A1"/>
    <w:rsid w:val="00EF1F28"/>
    <w:rsid w:val="00FB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237D1"/>
  <w15:chartTrackingRefBased/>
  <w15:docId w15:val="{F3EBF5BC-3209-4B65-8BB3-7A06754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18"/>
    <w:pPr>
      <w:ind w:left="720"/>
      <w:contextualSpacing/>
    </w:pPr>
  </w:style>
  <w:style w:type="paragraph" w:styleId="Header">
    <w:name w:val="header"/>
    <w:basedOn w:val="Normal"/>
    <w:link w:val="HeaderChar"/>
    <w:uiPriority w:val="99"/>
    <w:unhideWhenUsed/>
    <w:rsid w:val="00EF1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28"/>
  </w:style>
  <w:style w:type="paragraph" w:styleId="Footer">
    <w:name w:val="footer"/>
    <w:basedOn w:val="Normal"/>
    <w:link w:val="FooterChar"/>
    <w:uiPriority w:val="99"/>
    <w:unhideWhenUsed/>
    <w:rsid w:val="00EF1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Dunton</dc:creator>
  <cp:keywords/>
  <dc:description/>
  <cp:lastModifiedBy>Maureen Dunton</cp:lastModifiedBy>
  <cp:revision>5</cp:revision>
  <dcterms:created xsi:type="dcterms:W3CDTF">2020-07-27T14:35:00Z</dcterms:created>
  <dcterms:modified xsi:type="dcterms:W3CDTF">2020-07-31T18:40:00Z</dcterms:modified>
</cp:coreProperties>
</file>